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C6" w:rsidRPr="00826E5E" w:rsidRDefault="00826E5E" w:rsidP="00826E5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6E5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826E5E" w:rsidRDefault="00826E5E" w:rsidP="00826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5E">
        <w:rPr>
          <w:rFonts w:ascii="Times New Roman" w:hAnsi="Times New Roman" w:cs="Times New Roman"/>
          <w:b/>
          <w:sz w:val="28"/>
          <w:szCs w:val="28"/>
        </w:rPr>
        <w:t xml:space="preserve">Приемы закрепления цветов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деревьев </w:t>
      </w:r>
      <w:r w:rsidRPr="00826E5E">
        <w:rPr>
          <w:rFonts w:ascii="Times New Roman" w:hAnsi="Times New Roman" w:cs="Times New Roman"/>
          <w:b/>
          <w:sz w:val="28"/>
          <w:szCs w:val="28"/>
        </w:rPr>
        <w:t>из бисера</w:t>
      </w: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6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до начала сборки стоит подготовить все мелкие детали: обмотать черенки листьев и ножки мелких цветочков (фото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26E5E">
        <w:rPr>
          <w:rFonts w:ascii="Times New Roman" w:hAnsi="Times New Roman" w:cs="Times New Roman"/>
          <w:sz w:val="28"/>
          <w:szCs w:val="28"/>
          <w:shd w:val="clear" w:color="auto" w:fill="FFFFFF"/>
        </w:rPr>
        <w:t>). У всех, без исключения, деталей проволочные ножки должны быть расправлены, выпрямлены и ни в коем случае не скручены. От этого зависит качество сборки и внешний вид цветка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дерева</w:t>
      </w:r>
      <w:r w:rsidRPr="00826E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2493D5" wp14:editId="2B4804BB">
            <wp:extent cx="5219700" cy="3063240"/>
            <wp:effectExtent l="0" t="0" r="0" b="3810"/>
            <wp:docPr id="1" name="Рисунок 1" descr="https://avatars.dzeninfra.ru/get-zen_doc/1654267/pub_621c9cc98bf0b803040035af_621c9f4a792dda2d64289931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654267/pub_621c9cc98bf0b803040035af_621c9f4a792dda2d64289931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" t="3676" r="3528" b="14213"/>
                    <a:stretch/>
                  </pic:blipFill>
                  <pic:spPr bwMode="auto">
                    <a:xfrm>
                      <a:off x="0" y="0"/>
                      <a:ext cx="5220231" cy="306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5E">
        <w:rPr>
          <w:rFonts w:ascii="Times New Roman" w:hAnsi="Times New Roman" w:cs="Times New Roman"/>
          <w:sz w:val="28"/>
          <w:szCs w:val="28"/>
        </w:rPr>
        <w:t>Рассмотрим приемы закрепления цветов в сосудах. Если ваза идеально подходит к вашему букету, то никаких трудностей с укреплением цветов не будет. Но часто при подборе сосуда возникают следующие проблемы:</w:t>
      </w: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5E">
        <w:rPr>
          <w:rFonts w:ascii="Times New Roman" w:hAnsi="Times New Roman" w:cs="Times New Roman"/>
          <w:sz w:val="28"/>
          <w:szCs w:val="28"/>
        </w:rPr>
        <w:t>♦ если вазочка слишком легкая и опрокидывается, когда в нее ставят цветы</w:t>
      </w:r>
      <w:r>
        <w:rPr>
          <w:rFonts w:ascii="Times New Roman" w:hAnsi="Times New Roman" w:cs="Times New Roman"/>
          <w:sz w:val="28"/>
          <w:szCs w:val="28"/>
        </w:rPr>
        <w:t xml:space="preserve"> или дерево</w:t>
      </w:r>
      <w:r w:rsidRPr="00826E5E">
        <w:rPr>
          <w:rFonts w:ascii="Times New Roman" w:hAnsi="Times New Roman" w:cs="Times New Roman"/>
          <w:sz w:val="28"/>
          <w:szCs w:val="28"/>
        </w:rPr>
        <w:t>, следует утяжелить ее дно, положив в нее кусочек свинца, насыпав камешков или крупы;</w:t>
      </w: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5E">
        <w:rPr>
          <w:rFonts w:ascii="Times New Roman" w:hAnsi="Times New Roman" w:cs="Times New Roman"/>
          <w:sz w:val="28"/>
          <w:szCs w:val="28"/>
        </w:rPr>
        <w:t>♦ если необходимо не просто поставить цветы</w:t>
      </w:r>
      <w:r>
        <w:rPr>
          <w:rFonts w:ascii="Times New Roman" w:hAnsi="Times New Roman" w:cs="Times New Roman"/>
          <w:sz w:val="28"/>
          <w:szCs w:val="28"/>
        </w:rPr>
        <w:t xml:space="preserve"> или дерево</w:t>
      </w:r>
      <w:r w:rsidRPr="00826E5E">
        <w:rPr>
          <w:rFonts w:ascii="Times New Roman" w:hAnsi="Times New Roman" w:cs="Times New Roman"/>
          <w:sz w:val="28"/>
          <w:szCs w:val="28"/>
        </w:rPr>
        <w:t xml:space="preserve"> в сосуд, а закрепить их в определенном положении, можно воткнуть их стебли в положенный на дно вазы брусок пластилина или </w:t>
      </w:r>
      <w:proofErr w:type="spellStart"/>
      <w:r w:rsidRPr="00826E5E">
        <w:rPr>
          <w:rFonts w:ascii="Times New Roman" w:hAnsi="Times New Roman" w:cs="Times New Roman"/>
          <w:sz w:val="28"/>
          <w:szCs w:val="28"/>
        </w:rPr>
        <w:t>кензан</w:t>
      </w:r>
      <w:proofErr w:type="spellEnd"/>
      <w:r w:rsidRPr="00826E5E">
        <w:rPr>
          <w:rFonts w:ascii="Times New Roman" w:hAnsi="Times New Roman" w:cs="Times New Roman"/>
          <w:sz w:val="28"/>
          <w:szCs w:val="28"/>
        </w:rPr>
        <w:t xml:space="preserve"> (используется для флористических композиций в низких вазах) — это одновременно утяжелит сосуд;</w:t>
      </w: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E5E" w:rsidRPr="00826E5E" w:rsidRDefault="00826E5E" w:rsidP="00826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5E">
        <w:rPr>
          <w:rFonts w:ascii="Times New Roman" w:hAnsi="Times New Roman" w:cs="Times New Roman"/>
          <w:sz w:val="28"/>
          <w:szCs w:val="28"/>
        </w:rPr>
        <w:t>♦ для маскировки места крепления можно использовать красивые камешки или раковины, крошки пенопласта или сухие растительные волокна (кокосовая сетка, плоды люфы, лыковое мочало и другие), цветную бумагу или декоративные ленты.</w:t>
      </w:r>
    </w:p>
    <w:sectPr w:rsidR="00826E5E" w:rsidRPr="00826E5E" w:rsidSect="00826E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E"/>
    <w:rsid w:val="005F6AC6"/>
    <w:rsid w:val="00826E5E"/>
    <w:rsid w:val="00C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DA39"/>
  <w15:chartTrackingRefBased/>
  <w15:docId w15:val="{0A32617D-F075-4806-B154-3E43B97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Ivanova</dc:creator>
  <cp:keywords/>
  <dc:description/>
  <cp:lastModifiedBy>Alla Ivanova</cp:lastModifiedBy>
  <cp:revision>1</cp:revision>
  <dcterms:created xsi:type="dcterms:W3CDTF">2025-02-26T05:05:00Z</dcterms:created>
  <dcterms:modified xsi:type="dcterms:W3CDTF">2025-02-26T05:25:00Z</dcterms:modified>
</cp:coreProperties>
</file>