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E0" w:rsidRDefault="003022E0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нового содержания </w:t>
      </w: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>Памятка педагогам дополнительного образования,</w:t>
      </w:r>
    </w:p>
    <w:p w:rsidR="0046715A" w:rsidRP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реализующим программы </w:t>
      </w:r>
      <w:r w:rsidR="00CA611A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</w:p>
    <w:p w:rsid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 w:rsidRPr="0099555D">
        <w:rPr>
          <w:sz w:val="28"/>
          <w:szCs w:val="28"/>
        </w:rPr>
        <w:t xml:space="preserve">Особенности обновления содержания, методов и технологий обучения по дополнительным общеобразовательным программам художественной направленности взаимосвязаны с приоритетами социально-экономического развития регионов, необходимостью сохранения и укрепления традиционных российских духовно-нравственных ценностей в условиях глобального цивилизационного кризиса, использования исторического и культурного наследия для воспитания и образования подрастающего поколения, цифровой трансформацией (масштабного внедрения информационно-телекоммуникационных технологий), адаптацией в социуме детей с ОВЗ через приобщение к культуре и раскрытие творческого потенциала личности.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 w:rsidRPr="0099555D">
        <w:rPr>
          <w:sz w:val="28"/>
          <w:szCs w:val="28"/>
        </w:rPr>
        <w:t xml:space="preserve">Для формирования механизмов обновления содержания, методов и технологий обучения по дополнительным общеобразовательным программам художественной направленности необходимо активно использовать межведомственное взаимодействие (с органами государственного и муниципального управления сферой культуры) и привлекать ресурсы учреждений культуры и организаций высшего образования творческой направленности (кадровых, и инфраструктурных) при сетевой форме реализации большинства программ и формировании единого культурно-образовательного пространства.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 w:rsidRPr="0099555D">
        <w:rPr>
          <w:sz w:val="28"/>
          <w:szCs w:val="28"/>
        </w:rPr>
        <w:t xml:space="preserve">Для достижения целей развития детско-юношеского творчества при реализации дополнительных общеразвивающих программ художественной направленности необходимо решать следующие задачи: </w:t>
      </w:r>
    </w:p>
    <w:p w:rsid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организовать воспитательную деятельность на основе социокультурных, духовно-нравственных ценностей российского общества и государства; </w:t>
      </w:r>
      <w:r w:rsidR="00423FA3" w:rsidRPr="00423FA3">
        <w:rPr>
          <w:sz w:val="28"/>
          <w:szCs w:val="28"/>
        </w:rPr>
        <w:t xml:space="preserve">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расширять возможности для использования в образовательном и воспитательном процессе культурного и природного наследия народов России;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укреплять потенциал дополнительного образования детей в решении задач социокультурной реабилитации детей-инвалидов, расширять возможности для освоения детьми с ограниченными возможностями здоровья программ дополнительного образования путем создания специальных условий в образовательных организациях, реализующих дополнительные общеразвивающие программы (в том числе с использованием сетевой формы реализации образовательных программ, дистанционного обучения);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создать на базе общеобразовательных организаций школьные театры,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содействовать в разработке и внедрению современных учебно-методических комплексов, в том числе цифровых; </w:t>
      </w:r>
    </w:p>
    <w:p w:rsid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развивать систему творческих конкурсов, фестивалей, научно-практических конференций, в которых принимают участие обучающиеся.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9555D">
        <w:rPr>
          <w:sz w:val="28"/>
          <w:szCs w:val="28"/>
        </w:rPr>
        <w:t>риоритетны</w:t>
      </w:r>
      <w:r>
        <w:rPr>
          <w:sz w:val="28"/>
          <w:szCs w:val="28"/>
        </w:rPr>
        <w:t>е</w:t>
      </w:r>
      <w:r w:rsidRPr="0099555D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я </w:t>
      </w:r>
      <w:r w:rsidRPr="0099555D">
        <w:rPr>
          <w:sz w:val="28"/>
          <w:szCs w:val="28"/>
        </w:rPr>
        <w:t xml:space="preserve">художественной направленности выделяются следующие: </w:t>
      </w:r>
    </w:p>
    <w:p w:rsid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цифровые компетенции креативных индустрий: </w:t>
      </w:r>
      <w:proofErr w:type="spellStart"/>
      <w:r w:rsidRPr="0099555D">
        <w:rPr>
          <w:sz w:val="28"/>
          <w:szCs w:val="28"/>
        </w:rPr>
        <w:t>продюсирование</w:t>
      </w:r>
      <w:proofErr w:type="spellEnd"/>
      <w:r w:rsidRPr="0099555D">
        <w:rPr>
          <w:sz w:val="28"/>
          <w:szCs w:val="28"/>
        </w:rPr>
        <w:t xml:space="preserve">, 3D-дизайн, веб-дизайн, видеомонтаж, цифровая кино-теле-индустрия, гейм-дизайн, сценарное мастерство, др.;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арт-прогресс по видам искусств и жанрам художественного творчества: литературного, театрального, вокально-хорового, хореографического, инструментального, живописи, скульптуры и архитектуры;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сохранение культурного наследия: фольклор, ремесла, художественные промыслы, этнокультурные традиции народов России;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художественное творчество с применением электронных цифровых средств и дистанционных образовательных технологий;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актуальный театр: социальный театр, этнокультурный театр, инклюзивный театр и др.;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дизайн, декоративно-прикладное творчество с использованием новых художественных материалов;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арт-пространства, </w:t>
      </w:r>
      <w:proofErr w:type="spellStart"/>
      <w:r w:rsidRPr="0099555D">
        <w:rPr>
          <w:sz w:val="28"/>
          <w:szCs w:val="28"/>
        </w:rPr>
        <w:t>урбанистика</w:t>
      </w:r>
      <w:proofErr w:type="spellEnd"/>
      <w:r w:rsidRPr="0099555D">
        <w:rPr>
          <w:sz w:val="28"/>
          <w:szCs w:val="28"/>
        </w:rPr>
        <w:t xml:space="preserve">; </w:t>
      </w:r>
    </w:p>
    <w:p w:rsidR="0099555D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5D">
        <w:rPr>
          <w:sz w:val="28"/>
          <w:szCs w:val="28"/>
        </w:rPr>
        <w:t xml:space="preserve">искусствознание; </w:t>
      </w:r>
    </w:p>
    <w:p w:rsidR="00423FA3" w:rsidRPr="0099555D" w:rsidRDefault="0099555D" w:rsidP="009955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99555D">
        <w:rPr>
          <w:sz w:val="28"/>
          <w:szCs w:val="28"/>
        </w:rPr>
        <w:t>прикладная эстетика.</w:t>
      </w:r>
    </w:p>
    <w:p w:rsidR="00CA611A" w:rsidRDefault="00CA611A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1A" w:rsidRDefault="00CA611A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1A" w:rsidRDefault="00CA611A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43" w:rsidRPr="00CA611A" w:rsidRDefault="00CA611A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</w:t>
      </w:r>
      <w:r w:rsidRPr="00CA611A">
        <w:rPr>
          <w:rFonts w:ascii="Times New Roman" w:hAnsi="Times New Roman" w:cs="Times New Roman"/>
        </w:rPr>
        <w:t>нование: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</w:t>
      </w:r>
      <w:r>
        <w:rPr>
          <w:rFonts w:ascii="Times New Roman" w:hAnsi="Times New Roman" w:cs="Times New Roman"/>
        </w:rPr>
        <w:t xml:space="preserve"> и культурного развития страны» (письмо Министерства просвещения Российской Федерации от 29.09.2023 № АБ-3935/06).</w:t>
      </w:r>
    </w:p>
    <w:p w:rsidR="00197F43" w:rsidRPr="00CA611A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97F43" w:rsidRPr="00CA611A" w:rsidSect="0019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E"/>
    <w:rsid w:val="00113E6E"/>
    <w:rsid w:val="00126387"/>
    <w:rsid w:val="00197F43"/>
    <w:rsid w:val="003022E0"/>
    <w:rsid w:val="00423FA3"/>
    <w:rsid w:val="0075637E"/>
    <w:rsid w:val="0099555D"/>
    <w:rsid w:val="00C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C361"/>
  <w15:chartTrackingRefBased/>
  <w15:docId w15:val="{D0E82675-00DA-4C9F-87F3-A64753A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2024-04-24T05:45:00Z</dcterms:created>
  <dcterms:modified xsi:type="dcterms:W3CDTF">2024-04-24T06:26:00Z</dcterms:modified>
</cp:coreProperties>
</file>